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66BB2" w:rsidRPr="00673D29" w:rsidTr="0008563F">
        <w:trPr>
          <w:trHeight w:val="743"/>
        </w:trPr>
        <w:tc>
          <w:tcPr>
            <w:tcW w:w="4436" w:type="dxa"/>
          </w:tcPr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C66BB2" w:rsidRPr="00673D29" w:rsidRDefault="00C66BB2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C66BB2" w:rsidRDefault="00C66BB2" w:rsidP="00C66BB2">
      <w:pPr>
        <w:tabs>
          <w:tab w:val="left" w:pos="456"/>
        </w:tabs>
      </w:pPr>
    </w:p>
    <w:p w:rsidR="00C66BB2" w:rsidRPr="00A43FB2" w:rsidRDefault="00C66BB2" w:rsidP="00C66BB2">
      <w:pPr>
        <w:tabs>
          <w:tab w:val="left" w:pos="456"/>
        </w:tabs>
        <w:jc w:val="center"/>
        <w:rPr>
          <w:b/>
          <w:sz w:val="28"/>
          <w:szCs w:val="28"/>
        </w:rPr>
      </w:pPr>
      <w:r w:rsidRPr="00F53024">
        <w:rPr>
          <w:b/>
          <w:sz w:val="28"/>
          <w:szCs w:val="28"/>
        </w:rPr>
        <w:t>KẾ HOẠCH TUẦN 11</w:t>
      </w:r>
    </w:p>
    <w:p w:rsidR="00C66BB2" w:rsidRPr="007C558F" w:rsidRDefault="00C66BB2" w:rsidP="00C66BB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17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C66BB2" w:rsidRPr="00725195" w:rsidRDefault="00C66BB2" w:rsidP="00C66BB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. Đánh giá công tác tuần </w:t>
      </w:r>
      <w:r>
        <w:rPr>
          <w:b/>
          <w:szCs w:val="26"/>
        </w:rPr>
        <w:t>10</w:t>
      </w:r>
      <w:r w:rsidRPr="00725195">
        <w:rPr>
          <w:b/>
          <w:szCs w:val="26"/>
        </w:rPr>
        <w:t>:</w:t>
      </w:r>
    </w:p>
    <w:p w:rsidR="00C66BB2" w:rsidRPr="00E81E1D" w:rsidRDefault="00C66BB2" w:rsidP="00C66BB2">
      <w:pPr>
        <w:tabs>
          <w:tab w:val="left" w:pos="456"/>
          <w:tab w:val="left" w:pos="6885"/>
        </w:tabs>
        <w:jc w:val="both"/>
        <w:rPr>
          <w:sz w:val="24"/>
        </w:rPr>
      </w:pPr>
      <w:r w:rsidRPr="00725195">
        <w:rPr>
          <w:szCs w:val="26"/>
        </w:rPr>
        <w:t xml:space="preserve">- </w:t>
      </w:r>
      <w:r w:rsidRPr="00227989">
        <w:rPr>
          <w:sz w:val="24"/>
        </w:rPr>
        <w:t xml:space="preserve">Đã phối hợp với chuyên môn chỉ đạo </w:t>
      </w:r>
      <w:r>
        <w:rPr>
          <w:sz w:val="24"/>
        </w:rPr>
        <w:t>các cơ sở tiếp tục thực hiện các biện pháp phòng chống dịch covid và tạo mã QR cho HS</w:t>
      </w:r>
      <w:r w:rsidRPr="00E81E1D">
        <w:rPr>
          <w:sz w:val="24"/>
        </w:rPr>
        <w:t xml:space="preserve">, tổ chức dạy học trực tiếp và hoàn thành chương trình tuần </w:t>
      </w:r>
      <w:r>
        <w:rPr>
          <w:sz w:val="24"/>
        </w:rPr>
        <w:t>5</w:t>
      </w:r>
      <w:r w:rsidRPr="00E81E1D">
        <w:rPr>
          <w:sz w:val="24"/>
        </w:rPr>
        <w:t xml:space="preserve">. </w:t>
      </w:r>
    </w:p>
    <w:p w:rsidR="00C66BB2" w:rsidRPr="00E81E1D" w:rsidRDefault="00C66BB2" w:rsidP="00C66BB2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Đã dự họp hội đồng và </w:t>
      </w:r>
      <w:r>
        <w:rPr>
          <w:sz w:val="24"/>
        </w:rPr>
        <w:t>tổ chức sinh hoạt CĐCS thấng 10</w:t>
      </w:r>
      <w:r w:rsidRPr="00E81E1D">
        <w:rPr>
          <w:sz w:val="24"/>
        </w:rPr>
        <w:t>.</w:t>
      </w:r>
    </w:p>
    <w:p w:rsidR="00C66BB2" w:rsidRPr="00E81E1D" w:rsidRDefault="00C66BB2" w:rsidP="00C66BB2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</w:t>
      </w:r>
      <w:r w:rsidRPr="00227989">
        <w:rPr>
          <w:sz w:val="24"/>
        </w:rPr>
        <w:t xml:space="preserve">Đã </w:t>
      </w:r>
      <w:r>
        <w:rPr>
          <w:sz w:val="24"/>
        </w:rPr>
        <w:t>nộp</w:t>
      </w:r>
      <w:r w:rsidRPr="00E81E1D">
        <w:rPr>
          <w:sz w:val="24"/>
        </w:rPr>
        <w:t xml:space="preserve"> </w:t>
      </w:r>
      <w:r>
        <w:rPr>
          <w:sz w:val="24"/>
        </w:rPr>
        <w:t xml:space="preserve">các văn bản sau hội </w:t>
      </w:r>
      <w:r w:rsidRPr="00E81E1D">
        <w:rPr>
          <w:sz w:val="24"/>
        </w:rPr>
        <w:t>nghị CĐCS năm học 2021-2022</w:t>
      </w:r>
      <w:r>
        <w:rPr>
          <w:sz w:val="24"/>
        </w:rPr>
        <w:t xml:space="preserve"> (Báo cáo tổng kết, kế hoạch công đoàn, đăng ký thi đua năm học 2021-2022).</w:t>
      </w:r>
    </w:p>
    <w:p w:rsidR="00C66BB2" w:rsidRPr="006E77DE" w:rsidRDefault="00C66BB2" w:rsidP="00C66BB2">
      <w:pPr>
        <w:tabs>
          <w:tab w:val="left" w:pos="456"/>
        </w:tabs>
        <w:rPr>
          <w:sz w:val="24"/>
        </w:rPr>
      </w:pPr>
      <w:r w:rsidRPr="00E81E1D">
        <w:rPr>
          <w:b/>
          <w:sz w:val="24"/>
        </w:rPr>
        <w:t>II. Kế hoạch tuần 1</w:t>
      </w:r>
      <w:r>
        <w:rPr>
          <w:b/>
          <w:sz w:val="24"/>
        </w:rPr>
        <w:t>1</w:t>
      </w:r>
      <w:r w:rsidRPr="00E81E1D">
        <w:rPr>
          <w:b/>
          <w:sz w:val="24"/>
        </w:rPr>
        <w:t>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0"/>
        <w:gridCol w:w="2308"/>
      </w:tblGrid>
      <w:tr w:rsidR="00C66BB2" w:rsidRPr="00673D29" w:rsidTr="0008563F">
        <w:tc>
          <w:tcPr>
            <w:tcW w:w="1350" w:type="dxa"/>
          </w:tcPr>
          <w:p w:rsidR="00C66BB2" w:rsidRPr="00673D29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6300" w:type="dxa"/>
          </w:tcPr>
          <w:p w:rsidR="00C66BB2" w:rsidRPr="00673D29" w:rsidRDefault="00C66BB2" w:rsidP="0008563F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308" w:type="dxa"/>
          </w:tcPr>
          <w:p w:rsidR="00C66BB2" w:rsidRPr="00673D29" w:rsidRDefault="00C66BB2" w:rsidP="0008563F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Chào cờ đầu tuần.</w:t>
            </w: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>hực</w:t>
            </w:r>
            <w:r>
              <w:rPr>
                <w:sz w:val="24"/>
              </w:rPr>
              <w:t xml:space="preserve"> hiện kế hoạch chuyên môn tuần 6.</w:t>
            </w: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 xml:space="preserve">uyên truyền </w:t>
            </w:r>
            <w:r>
              <w:rPr>
                <w:sz w:val="24"/>
              </w:rPr>
              <w:t>các Nghị quyết, đường lối chính sách của Đảng, pháp luật của Nhà nước qua Zalo và Websie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C66BB2" w:rsidRPr="00E81E1D" w:rsidRDefault="00C66BB2" w:rsidP="0008563F">
            <w:pPr>
              <w:rPr>
                <w:sz w:val="24"/>
              </w:rPr>
            </w:pP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C66BB2" w:rsidRPr="00E81E1D" w:rsidRDefault="00C66BB2" w:rsidP="0008563F">
            <w:pPr>
              <w:rPr>
                <w:sz w:val="24"/>
              </w:rPr>
            </w:pP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C66BB2" w:rsidRPr="00E81E1D" w:rsidRDefault="00C66BB2" w:rsidP="0008563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C66BB2" w:rsidRPr="00E81E1D" w:rsidRDefault="00C66BB2" w:rsidP="0008563F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Triển khai </w:t>
            </w:r>
            <w:r w:rsidRPr="00E81E1D">
              <w:rPr>
                <w:sz w:val="24"/>
              </w:rPr>
              <w:t>kế hoạch tổ chức các hoạt động kỷ niệm Ngày thành lập Hội LHPN VN.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 UV</w:t>
            </w:r>
          </w:p>
          <w:p w:rsidR="00C66BB2" w:rsidRPr="00E81E1D" w:rsidRDefault="00C66BB2" w:rsidP="0008563F">
            <w:pPr>
              <w:rPr>
                <w:sz w:val="24"/>
              </w:rPr>
            </w:pPr>
          </w:p>
        </w:tc>
      </w:tr>
      <w:tr w:rsidR="00C66BB2" w:rsidRPr="00673D29" w:rsidTr="0008563F">
        <w:trPr>
          <w:trHeight w:val="659"/>
        </w:trPr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C66BB2" w:rsidRPr="00E81E1D" w:rsidRDefault="00C66BB2" w:rsidP="0008563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Thực hiện công tác chuyên môn (sáng)</w:t>
            </w:r>
          </w:p>
          <w:p w:rsidR="00C66BB2" w:rsidRPr="00C22B01" w:rsidRDefault="00C66BB2" w:rsidP="0008563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22B01">
              <w:rPr>
                <w:sz w:val="24"/>
              </w:rPr>
              <w:t>- Phối hợp chỉ đạo tổ chức sinh hoạt TCM thao giảng, hội nghị chuyên môn cấp tổ năm học 2021-2022, hội thảo chuyên đề dạy TLV lớp 4.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C66BB2" w:rsidRPr="00E81E1D" w:rsidRDefault="00C66BB2" w:rsidP="0008563F">
            <w:pPr>
              <w:rPr>
                <w:sz w:val="24"/>
              </w:rPr>
            </w:pP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C66BB2" w:rsidRPr="00E81E1D" w:rsidRDefault="00C66BB2" w:rsidP="0008563F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C66BB2" w:rsidRDefault="00C66BB2" w:rsidP="0008563F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Chỉ đạo Ban nữ công </w:t>
            </w:r>
            <w:r>
              <w:rPr>
                <w:sz w:val="24"/>
              </w:rPr>
              <w:t>tuyên truyền</w:t>
            </w:r>
            <w:r w:rsidRPr="00E81E1D">
              <w:rPr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 w:rsidRPr="00E81E1D">
              <w:rPr>
                <w:sz w:val="24"/>
              </w:rPr>
              <w:t xml:space="preserve"> Ngày thành lập Hội LHPN VN</w:t>
            </w:r>
          </w:p>
          <w:p w:rsidR="00C66BB2" w:rsidRPr="00E81E1D" w:rsidRDefault="00C66BB2" w:rsidP="0008563F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>- Báo cáo kinh phí CĐCS quí III và lập dự toán ngân sách CĐCS năm 2021.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C66BB2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C66BB2" w:rsidRDefault="00C66BB2" w:rsidP="0008563F">
            <w:pPr>
              <w:rPr>
                <w:sz w:val="24"/>
              </w:rPr>
            </w:pPr>
          </w:p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Ngưỡng KT</w:t>
            </w: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C66BB2" w:rsidRPr="00E81E1D" w:rsidRDefault="00C66BB2" w:rsidP="0008563F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C66BB2" w:rsidRDefault="00C66BB2" w:rsidP="0008563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CM chỉ đạo công tác kiểm tra hồ sơ cá nhân và các tổ CM.</w:t>
            </w:r>
          </w:p>
          <w:p w:rsidR="00C66BB2" w:rsidRPr="00E81E1D" w:rsidRDefault="00C66BB2" w:rsidP="0008563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giao ban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C66BB2" w:rsidRDefault="00C66BB2" w:rsidP="0008563F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C66BB2" w:rsidRDefault="00C66BB2" w:rsidP="0008563F">
            <w:pPr>
              <w:rPr>
                <w:sz w:val="24"/>
              </w:rPr>
            </w:pPr>
          </w:p>
          <w:p w:rsidR="00C66BB2" w:rsidRPr="00E81E1D" w:rsidRDefault="00C66BB2" w:rsidP="0008563F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C66BB2" w:rsidRPr="00E81E1D" w:rsidRDefault="00C66BB2" w:rsidP="0008563F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Lên kế hoạch tuần 1</w:t>
            </w:r>
            <w:r>
              <w:rPr>
                <w:sz w:val="24"/>
              </w:rPr>
              <w:t>2</w:t>
            </w:r>
            <w:r w:rsidRPr="00E81E1D">
              <w:rPr>
                <w:sz w:val="24"/>
              </w:rPr>
              <w:t xml:space="preserve"> 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C66BB2" w:rsidRPr="00673D29" w:rsidTr="0008563F">
        <w:tc>
          <w:tcPr>
            <w:tcW w:w="1350" w:type="dxa"/>
          </w:tcPr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C66BB2" w:rsidRPr="000E3FB1" w:rsidRDefault="00C66BB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C66BB2" w:rsidRPr="00E81E1D" w:rsidRDefault="00C66BB2" w:rsidP="00085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</w:t>
            </w:r>
          </w:p>
        </w:tc>
        <w:tc>
          <w:tcPr>
            <w:tcW w:w="2308" w:type="dxa"/>
          </w:tcPr>
          <w:p w:rsidR="00C66BB2" w:rsidRPr="00E81E1D" w:rsidRDefault="00C66BB2" w:rsidP="0008563F">
            <w:pPr>
              <w:rPr>
                <w:sz w:val="24"/>
              </w:rPr>
            </w:pPr>
          </w:p>
        </w:tc>
      </w:tr>
    </w:tbl>
    <w:p w:rsidR="00C66BB2" w:rsidRDefault="00C66BB2" w:rsidP="00C66BB2">
      <w:pPr>
        <w:tabs>
          <w:tab w:val="left" w:pos="456"/>
        </w:tabs>
        <w:jc w:val="both"/>
        <w:rPr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66BB2" w:rsidRPr="00190071" w:rsidRDefault="00C66BB2" w:rsidP="00C66BB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66BB2" w:rsidRPr="003E64A5" w:rsidRDefault="00C66BB2" w:rsidP="00C66BB2">
      <w:pPr>
        <w:tabs>
          <w:tab w:val="left" w:pos="456"/>
        </w:tabs>
        <w:rPr>
          <w:b/>
          <w:sz w:val="28"/>
          <w:szCs w:val="28"/>
        </w:rPr>
      </w:pPr>
    </w:p>
    <w:p w:rsidR="00C66BB2" w:rsidRDefault="00C66BB2" w:rsidP="00C66BB2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C66BB2" w:rsidRPr="00B82DFF" w:rsidRDefault="00C66BB2" w:rsidP="00C66BB2">
      <w:pPr>
        <w:ind w:left="6540" w:firstLine="660"/>
        <w:rPr>
          <w:b/>
        </w:rPr>
      </w:pPr>
      <w:r>
        <w:rPr>
          <w:b/>
        </w:rPr>
        <w:t>CHỦ TỊCH</w:t>
      </w:r>
    </w:p>
    <w:p w:rsidR="00C66BB2" w:rsidRPr="00A8678D" w:rsidRDefault="00C66BB2" w:rsidP="00C66BB2">
      <w:pPr>
        <w:ind w:left="60"/>
        <w:rPr>
          <w:b/>
          <w:i/>
          <w:u w:val="single"/>
        </w:rPr>
      </w:pPr>
    </w:p>
    <w:p w:rsidR="00C66BB2" w:rsidRDefault="00C66BB2" w:rsidP="00C66BB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66BB2" w:rsidRDefault="00C66BB2" w:rsidP="00C66BB2">
      <w:pPr>
        <w:rPr>
          <w:i/>
        </w:rPr>
      </w:pPr>
    </w:p>
    <w:p w:rsidR="00C66BB2" w:rsidRPr="00B57817" w:rsidRDefault="00C66BB2" w:rsidP="00C66BB2">
      <w:pPr>
        <w:rPr>
          <w:i/>
          <w:sz w:val="18"/>
        </w:rPr>
      </w:pPr>
    </w:p>
    <w:p w:rsidR="00C66BB2" w:rsidRDefault="00C66BB2" w:rsidP="00C66BB2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5D7DB3" w:rsidRDefault="005D7DB3"/>
    <w:sectPr w:rsidR="005D7DB3" w:rsidSect="00C66BB2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B2"/>
    <w:rsid w:val="005D7DB3"/>
    <w:rsid w:val="008062FE"/>
    <w:rsid w:val="00A822FD"/>
    <w:rsid w:val="00C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B2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B2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2021-10-08T14:43:00Z</dcterms:created>
  <dcterms:modified xsi:type="dcterms:W3CDTF">2021-10-08T15:22:00Z</dcterms:modified>
</cp:coreProperties>
</file>